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6" w:rsidRDefault="00E14A76" w:rsidP="00E14A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E14A76" w:rsidRDefault="00E14A76" w:rsidP="00E14A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Красноармейская</w:t>
      </w:r>
      <w:proofErr w:type="gramEnd"/>
      <w:r>
        <w:rPr>
          <w:rFonts w:ascii="Times New Roman" w:hAnsi="Times New Roman" w:cs="Times New Roman"/>
          <w:b/>
        </w:rPr>
        <w:t xml:space="preserve"> ООШ» - филиал МБОУ «Гальбштадтская СОШ»</w:t>
      </w:r>
    </w:p>
    <w:p w:rsidR="00E14A76" w:rsidRPr="0031529C" w:rsidRDefault="00E54EBE" w:rsidP="00E14A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258445</wp:posOffset>
            </wp:positionV>
            <wp:extent cx="6152515" cy="1495425"/>
            <wp:effectExtent l="19050" t="0" r="63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76" w:rsidRPr="0031529C" w:rsidRDefault="00E14A76" w:rsidP="00E14A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29C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«УТВЕРЖДАЮ»                                                                                          </w:t>
      </w:r>
    </w:p>
    <w:p w:rsidR="00E14A76" w:rsidRPr="0031529C" w:rsidRDefault="00E14A76" w:rsidP="00E14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29C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  Директор                                                                                </w:t>
      </w:r>
    </w:p>
    <w:p w:rsidR="00E14A76" w:rsidRPr="0031529C" w:rsidRDefault="00E14A76" w:rsidP="00E14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529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А.Я__</w:t>
      </w:r>
      <w:r w:rsidRPr="0031529C">
        <w:rPr>
          <w:rFonts w:ascii="Times New Roman" w:hAnsi="Times New Roman" w:cs="Times New Roman"/>
          <w:sz w:val="24"/>
          <w:szCs w:val="24"/>
        </w:rPr>
        <w:t>________Н.Ф.Осипова</w:t>
      </w:r>
      <w:proofErr w:type="spellEnd"/>
    </w:p>
    <w:p w:rsidR="00E14A76" w:rsidRPr="0031529C" w:rsidRDefault="0097641D" w:rsidP="00E14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 _______2019</w:t>
      </w:r>
      <w:r w:rsidR="00E14A76" w:rsidRPr="0031529C">
        <w:rPr>
          <w:rFonts w:ascii="Times New Roman" w:hAnsi="Times New Roman" w:cs="Times New Roman"/>
          <w:sz w:val="24"/>
          <w:szCs w:val="24"/>
        </w:rPr>
        <w:t>г.                 Приказ № __</w:t>
      </w:r>
      <w:r>
        <w:rPr>
          <w:rFonts w:ascii="Times New Roman" w:hAnsi="Times New Roman" w:cs="Times New Roman"/>
          <w:sz w:val="24"/>
          <w:szCs w:val="24"/>
        </w:rPr>
        <w:t>от «___»________2019</w:t>
      </w:r>
      <w:r w:rsidR="00E14A76" w:rsidRPr="0031529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</w:t>
      </w:r>
    </w:p>
    <w:p w:rsidR="00E14A76" w:rsidRPr="0031529C" w:rsidRDefault="00E14A76" w:rsidP="00E14A76">
      <w:pPr>
        <w:tabs>
          <w:tab w:val="left" w:pos="81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4A76" w:rsidRDefault="00E14A76" w:rsidP="00E14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76" w:rsidRDefault="00E14A76" w:rsidP="00E14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76" w:rsidRDefault="00E14A76" w:rsidP="00E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14A76" w:rsidRDefault="00E14A76" w:rsidP="00E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 8 класс</w:t>
      </w:r>
    </w:p>
    <w:p w:rsidR="00E14A76" w:rsidRDefault="00E14A76" w:rsidP="00E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97641D">
        <w:rPr>
          <w:rFonts w:ascii="Times New Roman" w:hAnsi="Times New Roman" w:cs="Times New Roman"/>
          <w:b/>
          <w:sz w:val="24"/>
          <w:szCs w:val="24"/>
        </w:rPr>
        <w:t>новного общего образования,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14A76" w:rsidRDefault="00E14A76" w:rsidP="00E14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 «Физическая культура» 5-9 класс под редакцией В.И.Лях, </w:t>
      </w:r>
    </w:p>
    <w:p w:rsidR="00E14A76" w:rsidRDefault="00E14A76" w:rsidP="00E14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</w:p>
    <w:p w:rsidR="00E14A76" w:rsidRDefault="00E14A76" w:rsidP="00E14A76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14A76" w:rsidRDefault="00E14A76" w:rsidP="00E14A76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14A76" w:rsidRDefault="00E14A76" w:rsidP="00E14A76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14A76" w:rsidRDefault="00E14A76" w:rsidP="00E14A76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E14A76" w:rsidRDefault="00E14A76" w:rsidP="00E14A76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Программу составил Идрисов А.Р., </w:t>
      </w:r>
    </w:p>
    <w:p w:rsidR="00E14A76" w:rsidRDefault="00E14A76" w:rsidP="00E14A76">
      <w:pPr>
        <w:spacing w:line="240" w:lineRule="auto"/>
        <w:ind w:left="566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учитель физической культуры и ОБЖ</w:t>
      </w: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4A76" w:rsidRDefault="0097641D" w:rsidP="00E14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п.Красноармейский 2019</w:t>
      </w:r>
      <w:r w:rsidR="00B62A7C">
        <w:rPr>
          <w:rFonts w:ascii="Times New Roman" w:hAnsi="Times New Roman" w:cs="Times New Roman"/>
          <w:sz w:val="24"/>
          <w:szCs w:val="24"/>
        </w:rPr>
        <w:t>г</w:t>
      </w:r>
    </w:p>
    <w:p w:rsidR="00E14A76" w:rsidRDefault="00E14A76" w:rsidP="00E14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</w:t>
      </w:r>
      <w:r w:rsidRPr="00767B64">
        <w:rPr>
          <w:rFonts w:ascii="Times New Roman" w:hAnsi="Times New Roman" w:cs="Times New Roman"/>
          <w:b/>
          <w:sz w:val="24"/>
          <w:szCs w:val="24"/>
        </w:rPr>
        <w:t>аписка.</w:t>
      </w:r>
    </w:p>
    <w:p w:rsidR="0097641D" w:rsidRDefault="0097641D" w:rsidP="00E14A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1D" w:rsidRPr="004256E6" w:rsidRDefault="0097641D" w:rsidP="0097641D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256E6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в соответствии с нормативными документами:</w:t>
      </w:r>
    </w:p>
    <w:p w:rsidR="0097641D" w:rsidRPr="004256E6" w:rsidRDefault="0097641D" w:rsidP="0097641D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2014г. № 253) с изменениями.</w:t>
      </w:r>
    </w:p>
    <w:p w:rsidR="0097641D" w:rsidRPr="004256E6" w:rsidRDefault="0097641D" w:rsidP="0097641D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5 августа 2019г. №146)</w:t>
      </w:r>
    </w:p>
    <w:p w:rsidR="0097641D" w:rsidRPr="004256E6" w:rsidRDefault="0097641D" w:rsidP="0097641D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Учебный план (начального, основного, среднего) общего образования МБОУ «Гальбштадтская СОШ» 2019-2020 учебный год (приказ от 5 августа 2019г. №146)</w:t>
      </w:r>
    </w:p>
    <w:p w:rsidR="0097641D" w:rsidRPr="004256E6" w:rsidRDefault="0097641D" w:rsidP="0097641D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>Календарный учебный график МБОУ «Гальбштадтская СОШ» 2019-2020 учебный год (приказ от 5 августа 2019г. №146)</w:t>
      </w:r>
    </w:p>
    <w:p w:rsidR="0097641D" w:rsidRPr="004256E6" w:rsidRDefault="0097641D" w:rsidP="0097641D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Положения о рабочей программе учебных предметов, направленных на достижение образовательных результатов в соответствии с требованиями ФГОС и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директора от 01.08.2018г №193).</w:t>
      </w:r>
    </w:p>
    <w:p w:rsidR="0097641D" w:rsidRPr="004256E6" w:rsidRDefault="0097641D" w:rsidP="00976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41D" w:rsidRPr="004256E6" w:rsidRDefault="0097641D" w:rsidP="009764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41D" w:rsidRPr="004256E6" w:rsidRDefault="0097641D" w:rsidP="0097641D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41D" w:rsidRPr="004256E6" w:rsidRDefault="0097641D" w:rsidP="0097641D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6E6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97641D" w:rsidRPr="004256E6" w:rsidRDefault="0097641D" w:rsidP="009764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Учебник Физическая культура под редакцией М.Я.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М. Просвещение-2017</w:t>
      </w:r>
    </w:p>
    <w:p w:rsidR="0097641D" w:rsidRPr="004256E6" w:rsidRDefault="0097641D" w:rsidP="009764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Физическая культура под редакцией М.Я.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М. Просвещение-2013</w:t>
      </w:r>
    </w:p>
    <w:p w:rsidR="0097641D" w:rsidRPr="004256E6" w:rsidRDefault="0097641D" w:rsidP="009764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«Физическая культура. Предметная линия учебников» (авт.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Виленский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 М.Я., Лях В.И. 5-е издание Москва «Просвещение» 2016 г.), </w:t>
      </w:r>
    </w:p>
    <w:p w:rsidR="0097641D" w:rsidRPr="004256E6" w:rsidRDefault="0097641D" w:rsidP="009764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6E6">
        <w:rPr>
          <w:rFonts w:ascii="Times New Roman" w:eastAsia="Calibri" w:hAnsi="Times New Roman" w:cs="Times New Roman"/>
          <w:sz w:val="24"/>
          <w:szCs w:val="24"/>
        </w:rPr>
        <w:t xml:space="preserve">«Комплексной программы физического воспитания» 1-11 класс под редакцией  В.И.Лях, </w:t>
      </w:r>
      <w:proofErr w:type="spellStart"/>
      <w:r w:rsidRPr="004256E6">
        <w:rPr>
          <w:rFonts w:ascii="Times New Roman" w:eastAsia="Calibri" w:hAnsi="Times New Roman" w:cs="Times New Roman"/>
          <w:sz w:val="24"/>
          <w:szCs w:val="24"/>
        </w:rPr>
        <w:t>А.А.Зданевич</w:t>
      </w:r>
      <w:proofErr w:type="spellEnd"/>
      <w:r w:rsidRPr="004256E6">
        <w:rPr>
          <w:rFonts w:ascii="Times New Roman" w:eastAsia="Calibri" w:hAnsi="Times New Roman" w:cs="Times New Roman"/>
          <w:sz w:val="24"/>
          <w:szCs w:val="24"/>
        </w:rPr>
        <w:t>, Москва «Просвещение» 2004г.</w:t>
      </w:r>
    </w:p>
    <w:p w:rsidR="0097641D" w:rsidRPr="004256E6" w:rsidRDefault="0097641D" w:rsidP="009764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56E6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  105 часов в год из расчета 3 часа в неделю.</w:t>
      </w:r>
    </w:p>
    <w:p w:rsidR="0097641D" w:rsidRPr="004256E6" w:rsidRDefault="0097641D" w:rsidP="00976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105</w:t>
      </w:r>
    </w:p>
    <w:p w:rsidR="0097641D" w:rsidRDefault="0097641D" w:rsidP="00976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3</w:t>
      </w:r>
    </w:p>
    <w:p w:rsidR="0097641D" w:rsidRPr="0097641D" w:rsidRDefault="0097641D" w:rsidP="00976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97641D" w:rsidRDefault="0097641D" w:rsidP="00E14A7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– формирование личности, готовой к активной творческой самореализации в пространстве общечеловеческой культуры.</w:t>
      </w:r>
    </w:p>
    <w:p w:rsidR="00E14A76" w:rsidRPr="00A41486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содействие гармоническому развитию личности, закрепление навыков правильной осанки;  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развитие координационных и кондиционных способностей;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- формирование основ о личной гигиене;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формирование знаний о физической культуре и спорте;</w:t>
      </w:r>
    </w:p>
    <w:p w:rsidR="00E14A76" w:rsidRPr="00767B64" w:rsidRDefault="00E14A76" w:rsidP="00E14A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-обучение навыкам и умениям в физкультурно-оздоровительной и спортивно-оздоровительной деятельности.</w:t>
      </w: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Pr="00767B64" w:rsidRDefault="00E14A76" w:rsidP="00E14A7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B6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</w:t>
      </w:r>
      <w:r w:rsidRPr="0097641D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97641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7641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7641D">
        <w:rPr>
          <w:rFonts w:ascii="Times New Roman" w:hAnsi="Times New Roman" w:cs="Times New Roman"/>
          <w:sz w:val="24"/>
          <w:szCs w:val="24"/>
        </w:rPr>
        <w:t>предметным</w:t>
      </w:r>
      <w:proofErr w:type="gramEnd"/>
      <w:r w:rsidRPr="0097641D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«Физическая культура». </w:t>
      </w:r>
      <w:r w:rsidRPr="00DB7DF1">
        <w:rPr>
          <w:rFonts w:ascii="Times New Roman" w:hAnsi="Times New Roman" w:cs="Times New Roman"/>
          <w:sz w:val="24"/>
          <w:szCs w:val="24"/>
        </w:rPr>
        <w:t xml:space="preserve">В соответствии с  требованием  к результатам освоения  основной общеобразовательной  программы  ФГОС данная рабочая программа  направлена на достижение  учащимися личностных,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 </w:t>
      </w:r>
    </w:p>
    <w:p w:rsidR="00E14A76" w:rsidRDefault="00E14A76" w:rsidP="00E14A76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6"/>
    </w:p>
    <w:p w:rsidR="00E14A76" w:rsidRDefault="00E14A76" w:rsidP="00E14A76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4A76" w:rsidRPr="00DB7DF1" w:rsidRDefault="00E14A76" w:rsidP="00E14A76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7DF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0"/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норм социальной жизни в группах и сообществах, включая взрослые и социальные сообщества;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9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14A76" w:rsidRPr="00DB7DF1" w:rsidRDefault="00E14A76" w:rsidP="00E14A76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14A76" w:rsidRPr="00DB7DF1" w:rsidRDefault="00E14A76" w:rsidP="00E14A76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4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владение знаниями об индивидуальных особенностях физического развития и физической подготовленности, о </w:t>
      </w:r>
      <w:proofErr w:type="gramStart"/>
      <w:r w:rsidRPr="00DB7DF1">
        <w:rPr>
          <w:rFonts w:ascii="Times New Roman" w:hAnsi="Times New Roman" w:cs="Times New Roman"/>
          <w:sz w:val="24"/>
          <w:szCs w:val="24"/>
          <w:lang w:val="en-US"/>
        </w:rPr>
        <w:t>coo</w:t>
      </w:r>
      <w:proofErr w:type="spellStart"/>
      <w:proofErr w:type="gramEnd"/>
      <w:r w:rsidRPr="00DB7DF1">
        <w:rPr>
          <w:rFonts w:ascii="Times New Roman" w:hAnsi="Times New Roman" w:cs="Times New Roman"/>
          <w:sz w:val="24"/>
          <w:szCs w:val="24"/>
        </w:rPr>
        <w:t>тветствии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их возрастно-половым нормативам;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E14A76" w:rsidRPr="00DB7DF1" w:rsidRDefault="00E14A76" w:rsidP="00E14A76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 циклических и ациклических локомоциях: с максимальной скоростью пробегать 60 м из положения низкого старт</w:t>
      </w:r>
      <w:proofErr w:type="gramStart"/>
      <w:r w:rsidRPr="00DB7DF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>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E14A76" w:rsidRPr="00DB7DF1" w:rsidRDefault="00E14A76" w:rsidP="00E14A76">
      <w:pPr>
        <w:pStyle w:val="5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E14A76" w:rsidRPr="00DB7DF1" w:rsidRDefault="00E14A76" w:rsidP="00E14A76">
      <w:pPr>
        <w:pStyle w:val="5"/>
        <w:numPr>
          <w:ilvl w:val="0"/>
          <w:numId w:val="3"/>
        </w:numPr>
        <w:shd w:val="clear" w:color="auto" w:fill="auto"/>
        <w:tabs>
          <w:tab w:val="left" w:pos="71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E14A76" w:rsidRPr="00DB7DF1" w:rsidRDefault="00E14A76" w:rsidP="00E14A76">
      <w:pPr>
        <w:pStyle w:val="5"/>
        <w:numPr>
          <w:ilvl w:val="0"/>
          <w:numId w:val="3"/>
        </w:numPr>
        <w:shd w:val="clear" w:color="auto" w:fill="auto"/>
        <w:tabs>
          <w:tab w:val="left" w:pos="66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E14A76" w:rsidRPr="00DB7DF1" w:rsidRDefault="00E14A76" w:rsidP="00E14A76">
      <w:pPr>
        <w:pStyle w:val="5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6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извидом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спорта;</w:t>
      </w:r>
    </w:p>
    <w:p w:rsidR="00E14A76" w:rsidRPr="00DB7DF1" w:rsidRDefault="00E14A76" w:rsidP="00E14A76">
      <w:pPr>
        <w:pStyle w:val="5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в коллективе, 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14A76" w:rsidRPr="00DB7DF1" w:rsidRDefault="00E14A76" w:rsidP="00E14A76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7"/>
      <w:proofErr w:type="spellStart"/>
      <w:r w:rsidRPr="00DB7D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1"/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6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</w:t>
      </w:r>
      <w:r w:rsidRPr="00DB7DF1">
        <w:rPr>
          <w:rStyle w:val="32"/>
          <w:rFonts w:ascii="Times New Roman" w:hAnsi="Times New Roman" w:cs="Times New Roman"/>
          <w:sz w:val="24"/>
          <w:szCs w:val="24"/>
        </w:rPr>
        <w:br/>
        <w:t>своей деятельности.</w:t>
      </w:r>
    </w:p>
    <w:p w:rsidR="00E14A76" w:rsidRPr="00DB7DF1" w:rsidRDefault="00E14A76" w:rsidP="00E14A76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Style w:val="3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14A76" w:rsidRPr="00DB7DF1" w:rsidRDefault="00E14A76" w:rsidP="00E14A76">
      <w:pPr>
        <w:pStyle w:val="5"/>
        <w:numPr>
          <w:ilvl w:val="0"/>
          <w:numId w:val="4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DB7DF1">
        <w:rPr>
          <w:rStyle w:val="32"/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B7DF1">
        <w:rPr>
          <w:rStyle w:val="32"/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E14A76" w:rsidRPr="00DB7DF1" w:rsidRDefault="00E14A76" w:rsidP="00E14A76">
      <w:pPr>
        <w:pStyle w:val="5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E14A76" w:rsidRPr="00DB7DF1" w:rsidRDefault="00E14A76" w:rsidP="00E14A76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DB7D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2"/>
    </w:p>
    <w:p w:rsidR="00E14A76" w:rsidRPr="00DB7DF1" w:rsidRDefault="00E14A76" w:rsidP="00E14A76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</w:t>
      </w:r>
      <w:r w:rsidRPr="00DB7DF1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комплексы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обшеразвиваюших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14A76" w:rsidRPr="00DB7DF1" w:rsidRDefault="00E14A76" w:rsidP="00E14A76">
      <w:pPr>
        <w:pStyle w:val="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познавательной культуры: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нравственной культуры: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4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трудовой культуры: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</w:t>
      </w:r>
      <w:r w:rsidRPr="00DB7DF1">
        <w:rPr>
          <w:rFonts w:ascii="Times New Roman" w:hAnsi="Times New Roman" w:cs="Times New Roman"/>
          <w:sz w:val="24"/>
          <w:szCs w:val="24"/>
        </w:rPr>
        <w:br/>
        <w:t>ориентации на будущую профессиональную деятельность.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эстетической культуры: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</w:t>
      </w:r>
      <w:r w:rsidRPr="00DB7DF1">
        <w:rPr>
          <w:rFonts w:ascii="Times New Roman" w:hAnsi="Times New Roman" w:cs="Times New Roman"/>
          <w:sz w:val="24"/>
          <w:szCs w:val="24"/>
        </w:rPr>
        <w:br/>
        <w:t>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коммуникативной культуры: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3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</w:t>
      </w:r>
      <w:r w:rsidRPr="00DB7DF1">
        <w:rPr>
          <w:rFonts w:ascii="Times New Roman" w:hAnsi="Times New Roman" w:cs="Times New Roman"/>
          <w:sz w:val="24"/>
          <w:szCs w:val="24"/>
        </w:rPr>
        <w:br/>
        <w:t>информационными жестами.</w:t>
      </w:r>
    </w:p>
    <w:p w:rsidR="00E14A76" w:rsidRPr="00DB7DF1" w:rsidRDefault="00E14A76" w:rsidP="00E14A7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DF1">
        <w:rPr>
          <w:rStyle w:val="31"/>
          <w:rFonts w:ascii="Times New Roman" w:eastAsia="Calibri" w:hAnsi="Times New Roman" w:cs="Times New Roman"/>
          <w:i/>
          <w:sz w:val="24"/>
          <w:szCs w:val="24"/>
        </w:rPr>
        <w:t>В области физической культуры: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</w:t>
      </w:r>
      <w:r w:rsidRPr="00DB7DF1">
        <w:rPr>
          <w:rFonts w:ascii="Times New Roman" w:hAnsi="Times New Roman" w:cs="Times New Roman"/>
          <w:sz w:val="24"/>
          <w:szCs w:val="24"/>
        </w:rPr>
        <w:br/>
        <w:t xml:space="preserve">них индивидуальные комплексы для осуществления оздоровительной гимнастики, использования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>закаливающих процедур, профилактики нарушений осанки, улучшения физической подготовленности;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14A76" w:rsidRPr="00DB7DF1" w:rsidRDefault="00E14A76" w:rsidP="00E14A76">
      <w:pPr>
        <w:pStyle w:val="5"/>
        <w:numPr>
          <w:ilvl w:val="0"/>
          <w:numId w:val="5"/>
        </w:numPr>
        <w:shd w:val="clear" w:color="auto" w:fill="auto"/>
        <w:tabs>
          <w:tab w:val="left" w:pos="61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</w:t>
      </w:r>
      <w:r w:rsidRPr="00DB7DF1">
        <w:rPr>
          <w:rFonts w:ascii="Times New Roman" w:hAnsi="Times New Roman" w:cs="Times New Roman"/>
          <w:sz w:val="24"/>
          <w:szCs w:val="24"/>
        </w:rPr>
        <w:br/>
        <w:t>координационных) способностей, контролировать и анализировать эффективность этих занятий, ведя дневник самонаблюдения.</w:t>
      </w: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E14A76" w:rsidRPr="00DB7DF1" w:rsidRDefault="00E14A76" w:rsidP="00E14A76">
      <w:pPr>
        <w:shd w:val="clear" w:color="auto" w:fill="FFFFFF"/>
        <w:spacing w:line="240" w:lineRule="auto"/>
        <w:ind w:left="-480" w:right="5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220" w:type="dxa"/>
        <w:tblLook w:val="04A0"/>
      </w:tblPr>
      <w:tblGrid>
        <w:gridCol w:w="919"/>
        <w:gridCol w:w="4429"/>
        <w:gridCol w:w="2229"/>
      </w:tblGrid>
      <w:tr w:rsidR="00E14A76" w:rsidRPr="00DB7DF1" w:rsidTr="00106857">
        <w:trPr>
          <w:trHeight w:val="649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14A76" w:rsidRPr="00DB7DF1" w:rsidTr="00106857">
        <w:trPr>
          <w:trHeight w:val="441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</w:tcPr>
          <w:p w:rsidR="00E14A76" w:rsidRDefault="00E0518B" w:rsidP="0010685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14A76" w:rsidRPr="00DB7DF1" w:rsidTr="00106857">
        <w:trPr>
          <w:trHeight w:val="393"/>
        </w:trPr>
        <w:tc>
          <w:tcPr>
            <w:tcW w:w="0" w:type="auto"/>
            <w:tcBorders>
              <w:bottom w:val="single" w:sz="4" w:space="0" w:color="auto"/>
            </w:tcBorders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0" w:type="auto"/>
            <w:vMerge w:val="restart"/>
          </w:tcPr>
          <w:p w:rsidR="00E14A76" w:rsidRPr="001712A6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1712A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процессеуроков</w:t>
            </w:r>
            <w:proofErr w:type="spellEnd"/>
          </w:p>
        </w:tc>
      </w:tr>
      <w:tr w:rsidR="00E14A76" w:rsidRPr="00DB7DF1" w:rsidTr="00106857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</w:p>
        </w:tc>
        <w:tc>
          <w:tcPr>
            <w:tcW w:w="0" w:type="auto"/>
            <w:vMerge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DB7DF1" w:rsidTr="00106857">
        <w:trPr>
          <w:trHeight w:val="472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4A76" w:rsidRPr="00DB7DF1" w:rsidTr="00106857">
        <w:trPr>
          <w:trHeight w:val="472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4A76" w:rsidRPr="00DB7DF1" w:rsidTr="00106857">
        <w:trPr>
          <w:trHeight w:val="441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4A76" w:rsidRPr="00DB7DF1" w:rsidTr="00106857">
        <w:trPr>
          <w:trHeight w:val="472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4A76" w:rsidRPr="00DB7DF1" w:rsidTr="00106857">
        <w:trPr>
          <w:trHeight w:val="472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0" w:type="auto"/>
          </w:tcPr>
          <w:p w:rsidR="00E14A76" w:rsidRPr="00DB7DF1" w:rsidRDefault="00E0518B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A76" w:rsidRPr="00DB7DF1" w:rsidTr="00106857">
        <w:trPr>
          <w:trHeight w:val="441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0" w:type="auto"/>
          </w:tcPr>
          <w:p w:rsidR="00E14A76" w:rsidRPr="00DB7DF1" w:rsidRDefault="00E14A76" w:rsidP="00E0518B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51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4A76" w:rsidRPr="00DB7DF1" w:rsidTr="00106857">
        <w:trPr>
          <w:trHeight w:val="441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E14A76" w:rsidRPr="00DB7DF1" w:rsidRDefault="00E0518B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A76" w:rsidRPr="00DB7DF1" w:rsidTr="00106857">
        <w:trPr>
          <w:trHeight w:val="435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</w:tcPr>
          <w:p w:rsidR="00E14A76" w:rsidRPr="00DB7DF1" w:rsidRDefault="00E14A76" w:rsidP="00E0518B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A76" w:rsidRPr="00DB7DF1" w:rsidTr="00106857">
        <w:trPr>
          <w:trHeight w:val="518"/>
        </w:trPr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A76" w:rsidRPr="00DB7DF1" w:rsidTr="00106857">
        <w:trPr>
          <w:trHeight w:val="518"/>
        </w:trPr>
        <w:tc>
          <w:tcPr>
            <w:tcW w:w="0" w:type="auto"/>
          </w:tcPr>
          <w:p w:rsidR="00E14A76" w:rsidRPr="00B44BFF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4A76" w:rsidRPr="00B44BFF" w:rsidRDefault="00E14A76" w:rsidP="00106857">
            <w:pPr>
              <w:ind w:righ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F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работы.</w:t>
            </w:r>
          </w:p>
        </w:tc>
        <w:tc>
          <w:tcPr>
            <w:tcW w:w="0" w:type="auto"/>
          </w:tcPr>
          <w:p w:rsidR="00E14A76" w:rsidRPr="00F93D0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3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E14A76" w:rsidRPr="00DB7DF1" w:rsidTr="00106857">
        <w:trPr>
          <w:trHeight w:val="471"/>
        </w:trPr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E14A76" w:rsidRPr="00DB7DF1" w:rsidRDefault="00E14A76" w:rsidP="00106857">
            <w:pPr>
              <w:ind w:right="58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E14A76" w:rsidRPr="00DB7DF1" w:rsidRDefault="00E14A76" w:rsidP="00E14A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«Знания о физической культуре»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«История физической культуры»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Олимпийские игры древности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Возрождение Олимпийских игр и олимпийского движения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(основные понятия)»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Физическое развитие человека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«Физическая культура человека»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Режим дня и его основное содержание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самостоятельных занятий по коррекции осанки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>Раздел «Способы двигательной (физкультурной) деятельности»</w:t>
      </w:r>
      <w:r w:rsidRPr="00DB7DF1">
        <w:rPr>
          <w:rFonts w:ascii="Times New Roman" w:hAnsi="Times New Roman" w:cs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«Организация и проведение самостоятельных занятий физической культурой»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Выбор упражнений и составление комплексов УУГ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«Оценка эффективности занятий физической культурой»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самонаблюдение и самоконтроль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b/>
          <w:bCs/>
          <w:sz w:val="24"/>
          <w:szCs w:val="24"/>
        </w:rPr>
        <w:t xml:space="preserve">Раздел «Физическое совершенствование»  </w:t>
      </w:r>
      <w:r w:rsidRPr="00DB7DF1">
        <w:rPr>
          <w:rFonts w:ascii="Times New Roman" w:hAnsi="Times New Roman" w:cs="Times New Roman"/>
          <w:sz w:val="24"/>
          <w:szCs w:val="24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«Физкультурно-оздоровительная деятельность»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оздоровительные формы занятий в режиме учебного дня и учебной недели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«Спортивно-оздоровительная деятельность с общеразвивающей направленностью»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- гимнастика с основами акробатики: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приемы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(построения и перестроения на месте; передвижение строевым шагом);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общеразвивающей направленности с предметами и без </w:t>
      </w:r>
      <w:r w:rsidRPr="00DB7DF1">
        <w:rPr>
          <w:rFonts w:ascii="Times New Roman" w:hAnsi="Times New Roman" w:cs="Times New Roman"/>
          <w:sz w:val="24"/>
          <w:szCs w:val="24"/>
        </w:rPr>
        <w:t xml:space="preserve">(сочетание различных положений рук, ног, туловища; на месте и в движении; простые связки; с набивным мячом, гантелями, скакалкой, обручами, палками);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 и комбинации </w:t>
      </w:r>
      <w:r w:rsidRPr="00DB7DF1">
        <w:rPr>
          <w:rFonts w:ascii="Times New Roman" w:hAnsi="Times New Roman" w:cs="Times New Roman"/>
          <w:sz w:val="24"/>
          <w:szCs w:val="24"/>
        </w:rPr>
        <w:t>(кувырок вперед и назад;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стойка на лопатках);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опорные прыжки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(вскок в упор присев; 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прогнувшись);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 xml:space="preserve">висы и упоры </w:t>
      </w:r>
      <w:r w:rsidRPr="00DB7DF1">
        <w:rPr>
          <w:rFonts w:ascii="Times New Roman" w:hAnsi="Times New Roman" w:cs="Times New Roman"/>
          <w:sz w:val="24"/>
          <w:szCs w:val="24"/>
        </w:rPr>
        <w:t xml:space="preserve">(мал – вис прогнувшись и </w:t>
      </w:r>
      <w:r w:rsidRPr="00DB7DF1">
        <w:rPr>
          <w:rFonts w:ascii="Times New Roman" w:hAnsi="Times New Roman" w:cs="Times New Roman"/>
          <w:sz w:val="24"/>
          <w:szCs w:val="24"/>
        </w:rPr>
        <w:lastRenderedPageBreak/>
        <w:t xml:space="preserve">согнувшись; подтягивание в висе; поднимание прямых ног в висе; дев – смешанные висы; подтягивание из виса лежа);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  <w:r w:rsidRPr="00DB7DF1">
        <w:rPr>
          <w:rFonts w:ascii="Times New Roman" w:hAnsi="Times New Roman" w:cs="Times New Roman"/>
          <w:sz w:val="24"/>
          <w:szCs w:val="24"/>
        </w:rPr>
        <w:t>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легкая атлетика: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беговые упражнения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прыжковые упражнени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прыжок в высоту способом «перешагивание»);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упражнения в метании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(метание малого мяча в вертикальную и горизонтальную цель, метание малого мяча с места и с разбега (3-4 шагов);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 - лыжные гонки: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передвижение на лыжах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(попеременный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ход, одновременный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ход);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подъемы, спуски, поворот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торможение «плугом», подъем «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>», поворот «переступанием»);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 xml:space="preserve">- баскетбол: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остановка прыжком);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ловля и передачи мяч</w:t>
      </w:r>
      <w:proofErr w:type="gramStart"/>
      <w:r w:rsidRPr="00DB7DF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B7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ловля и передача мяча двумя руками от груди);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ведение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(ведение мяча в низкой, средней и высокой стойке; в движении по прямой; ведущей и </w:t>
      </w: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неведущей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рукой);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броски мяча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броски двумя руками от груди с места, после ведения</w:t>
      </w: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DF1">
        <w:rPr>
          <w:rFonts w:ascii="Times New Roman" w:hAnsi="Times New Roman" w:cs="Times New Roman"/>
          <w:sz w:val="24"/>
          <w:szCs w:val="24"/>
        </w:rPr>
        <w:t xml:space="preserve"> после ловли);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техника защиты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вырывание и выбивание мяча);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тактика игры</w:t>
      </w:r>
      <w:r w:rsidRPr="00DB7DF1">
        <w:rPr>
          <w:rFonts w:ascii="Times New Roman" w:hAnsi="Times New Roman" w:cs="Times New Roman"/>
          <w:sz w:val="24"/>
          <w:szCs w:val="24"/>
        </w:rPr>
        <w:t xml:space="preserve"> ( тактика свободного нападения; тактика позиционного нападения; нападение быстрым прорывом);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(игра по упрощенным правилам);</w:t>
      </w:r>
    </w:p>
    <w:p w:rsidR="00E14A76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DF1">
        <w:rPr>
          <w:rFonts w:ascii="Times New Roman" w:hAnsi="Times New Roman" w:cs="Times New Roman"/>
          <w:sz w:val="24"/>
          <w:szCs w:val="24"/>
        </w:rPr>
        <w:t xml:space="preserve">- волейбол: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техникой передвижения, остановок, поворотов, стоек</w:t>
      </w:r>
      <w:r w:rsidRPr="00DB7DF1">
        <w:rPr>
          <w:rFonts w:ascii="Times New Roman" w:hAnsi="Times New Roman" w:cs="Times New Roman"/>
          <w:sz w:val="24"/>
          <w:szCs w:val="24"/>
        </w:rPr>
        <w:t xml:space="preserve"> (стойка игрока, способы передвижения, комбинации); передача мяча (передача мяча сверху двумя руками на месте и после перемещения); </w:t>
      </w:r>
      <w:r w:rsidRPr="00DB7DF1">
        <w:rPr>
          <w:rFonts w:ascii="Times New Roman" w:hAnsi="Times New Roman" w:cs="Times New Roman"/>
          <w:i/>
          <w:iCs/>
          <w:sz w:val="24"/>
          <w:szCs w:val="24"/>
        </w:rPr>
        <w:t>овладение игрой</w:t>
      </w:r>
      <w:r w:rsidRPr="00DB7DF1">
        <w:rPr>
          <w:rFonts w:ascii="Times New Roman" w:hAnsi="Times New Roman" w:cs="Times New Roman"/>
          <w:sz w:val="24"/>
          <w:szCs w:val="24"/>
        </w:rPr>
        <w:t xml:space="preserve"> (игры и игровые задания с ограниченным числом игроков, пионербол, игра по упрощенным правилам);</w:t>
      </w:r>
      <w:proofErr w:type="gramEnd"/>
    </w:p>
    <w:p w:rsidR="00E14A76" w:rsidRPr="009F6507" w:rsidRDefault="00E14A76" w:rsidP="00E14A76">
      <w:pPr>
        <w:shd w:val="clear" w:color="auto" w:fill="FFFFFF"/>
        <w:spacing w:line="240" w:lineRule="auto"/>
        <w:ind w:left="14" w:right="10" w:firstLine="709"/>
        <w:jc w:val="both"/>
        <w:rPr>
          <w:rFonts w:ascii="Times New Roman" w:hAnsi="Times New Roman" w:cs="Times New Roman"/>
          <w:sz w:val="24"/>
        </w:rPr>
      </w:pPr>
      <w:r w:rsidRPr="009F6507">
        <w:rPr>
          <w:rFonts w:ascii="Times New Roman" w:hAnsi="Times New Roman" w:cs="Times New Roman"/>
          <w:color w:val="000000"/>
          <w:spacing w:val="3"/>
          <w:sz w:val="24"/>
        </w:rPr>
        <w:t>В единоборствах</w:t>
      </w:r>
      <w:r>
        <w:rPr>
          <w:rFonts w:ascii="Times New Roman" w:hAnsi="Times New Roman" w:cs="Times New Roman"/>
          <w:color w:val="000000"/>
          <w:spacing w:val="3"/>
          <w:sz w:val="24"/>
        </w:rPr>
        <w:t xml:space="preserve"> (7-8класс)</w:t>
      </w:r>
      <w:proofErr w:type="gramStart"/>
      <w:r w:rsidRPr="009F6507">
        <w:rPr>
          <w:rFonts w:ascii="Times New Roman" w:hAnsi="Times New Roman" w:cs="Times New Roman"/>
          <w:color w:val="000000"/>
          <w:spacing w:val="3"/>
          <w:sz w:val="24"/>
        </w:rPr>
        <w:t>:о</w:t>
      </w:r>
      <w:proofErr w:type="gramEnd"/>
      <w:r w:rsidRPr="009F6507">
        <w:rPr>
          <w:rFonts w:ascii="Times New Roman" w:hAnsi="Times New Roman" w:cs="Times New Roman"/>
          <w:color w:val="000000"/>
          <w:spacing w:val="3"/>
          <w:sz w:val="24"/>
        </w:rPr>
        <w:t xml:space="preserve">существлять подводящие упражнения по </w:t>
      </w:r>
      <w:r w:rsidRPr="009F6507">
        <w:rPr>
          <w:rFonts w:ascii="Times New Roman" w:hAnsi="Times New Roman" w:cs="Times New Roman"/>
          <w:color w:val="000000"/>
          <w:spacing w:val="8"/>
          <w:sz w:val="24"/>
        </w:rPr>
        <w:t>овладению приемами техники и борьбы в партере и в стойке</w:t>
      </w:r>
      <w:r w:rsidRPr="009F6507">
        <w:rPr>
          <w:rFonts w:ascii="Times New Roman" w:hAnsi="Times New Roman" w:cs="Times New Roman"/>
          <w:color w:val="000000"/>
          <w:spacing w:val="4"/>
          <w:sz w:val="24"/>
        </w:rPr>
        <w:t>.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Fonts w:ascii="Times New Roman" w:hAnsi="Times New Roman" w:cs="Times New Roman"/>
          <w:sz w:val="24"/>
          <w:szCs w:val="24"/>
          <w:u w:val="single"/>
        </w:rPr>
        <w:t>Прикладно-ориентированнная</w:t>
      </w:r>
      <w:proofErr w:type="spellEnd"/>
      <w:r w:rsidRPr="00DB7DF1">
        <w:rPr>
          <w:rFonts w:ascii="Times New Roman" w:hAnsi="Times New Roman" w:cs="Times New Roman"/>
          <w:sz w:val="24"/>
          <w:szCs w:val="24"/>
          <w:u w:val="single"/>
        </w:rPr>
        <w:t xml:space="preserve"> подготовка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F1">
        <w:rPr>
          <w:rFonts w:ascii="Times New Roman" w:hAnsi="Times New Roman" w:cs="Times New Roman"/>
          <w:sz w:val="24"/>
          <w:szCs w:val="24"/>
        </w:rPr>
        <w:t>Прикладно-ориентированнные</w:t>
      </w:r>
      <w:proofErr w:type="spellEnd"/>
      <w:r w:rsidRPr="00DB7DF1">
        <w:rPr>
          <w:rFonts w:ascii="Times New Roman" w:hAnsi="Times New Roman" w:cs="Times New Roman"/>
          <w:sz w:val="24"/>
          <w:szCs w:val="24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  <w:u w:val="single"/>
        </w:rPr>
        <w:t>Упражнения общеразвивающей направленности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Общефизическая подготовка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гимнастика с основами акробатики: развитие гибкости, координации движений, силы, выносливости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- легкая атлетика: развитие выносливости, силы, координации движений, быстроты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лыжная подготовка: развитие выносливости, силы, координации движений, быстроты</w:t>
      </w:r>
    </w:p>
    <w:p w:rsidR="00E14A76" w:rsidRPr="00DB7DF1" w:rsidRDefault="00E14A76" w:rsidP="00E14A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 - баскетбол: развитие выносливости, силы, быстроты.</w:t>
      </w:r>
    </w:p>
    <w:p w:rsidR="00D778D2" w:rsidRDefault="00E14A76" w:rsidP="0097641D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DF1">
        <w:rPr>
          <w:rFonts w:ascii="Times New Roman" w:hAnsi="Times New Roman" w:cs="Times New Roman"/>
          <w:sz w:val="24"/>
          <w:szCs w:val="24"/>
        </w:rPr>
        <w:t>Для повышения двигательной активности детей считаю применять на уроках физической культуры игровой и соревновательный метод.</w:t>
      </w:r>
      <w:bookmarkStart w:id="3" w:name="_GoBack"/>
      <w:bookmarkEnd w:id="3"/>
    </w:p>
    <w:p w:rsidR="00D778D2" w:rsidRDefault="00D778D2" w:rsidP="00E14A7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8D2" w:rsidRPr="00DB7DF1" w:rsidRDefault="00D778D2" w:rsidP="00E14A7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76" w:rsidRPr="00292AB2" w:rsidRDefault="00E14A76" w:rsidP="00E14A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5"/>
        <w:tblW w:w="0" w:type="auto"/>
        <w:tblLook w:val="04A0"/>
      </w:tblPr>
      <w:tblGrid>
        <w:gridCol w:w="821"/>
        <w:gridCol w:w="7225"/>
        <w:gridCol w:w="993"/>
        <w:gridCol w:w="1643"/>
      </w:tblGrid>
      <w:tr w:rsidR="00E14A76" w:rsidTr="00B95B56">
        <w:trPr>
          <w:trHeight w:val="448"/>
        </w:trPr>
        <w:tc>
          <w:tcPr>
            <w:tcW w:w="0" w:type="auto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5" w:type="dxa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раздел</w:t>
            </w:r>
          </w:p>
        </w:tc>
        <w:tc>
          <w:tcPr>
            <w:tcW w:w="993" w:type="dxa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Pr="00787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643" w:type="dxa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14A76" w:rsidTr="00B95B56">
        <w:trPr>
          <w:trHeight w:val="300"/>
        </w:trPr>
        <w:tc>
          <w:tcPr>
            <w:tcW w:w="0" w:type="auto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3" w:type="dxa"/>
          </w:tcPr>
          <w:p w:rsidR="00E14A76" w:rsidRPr="007875C7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A76" w:rsidTr="00106857">
        <w:trPr>
          <w:trHeight w:val="58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значение</w:t>
            </w: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легкой </w:t>
            </w:r>
            <w:proofErr w:type="spellStart"/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атлетики</w:t>
            </w:r>
            <w:proofErr w:type="gramStart"/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безопасности. </w:t>
            </w: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ег. Низкий  старт до</w:t>
            </w: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B62A7C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</w:tr>
      <w:tr w:rsidR="00E14A76" w:rsidTr="00106857">
        <w:trPr>
          <w:trHeight w:val="553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:rsidR="00E14A76" w:rsidRDefault="00E14A76" w:rsidP="00106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Бег на результат 60 м</w:t>
            </w: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правила проведения соревнований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B62A7C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6.09</w:t>
            </w:r>
          </w:p>
        </w:tc>
      </w:tr>
      <w:tr w:rsidR="00E14A76" w:rsidTr="00106857">
        <w:trPr>
          <w:trHeight w:val="547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старт. 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результат </w:t>
            </w: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B62A7C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</w:tr>
      <w:tr w:rsidR="00E14A76" w:rsidTr="00106857">
        <w:trPr>
          <w:trHeight w:val="56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Спринтерский бег. Эстафетный бег.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возрастных особенностей организма на физическое развитие и физическую подготовленность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106857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9.09</w:t>
            </w:r>
          </w:p>
        </w:tc>
      </w:tr>
      <w:tr w:rsidR="00E14A76" w:rsidTr="00B95B56">
        <w:trPr>
          <w:trHeight w:val="56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8C4541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  <w:p w:rsidR="008C4541" w:rsidRPr="00106857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</w:tr>
      <w:tr w:rsidR="00E14A76" w:rsidTr="003862A5">
        <w:trPr>
          <w:trHeight w:val="899"/>
        </w:trPr>
        <w:tc>
          <w:tcPr>
            <w:tcW w:w="0" w:type="auto"/>
          </w:tcPr>
          <w:p w:rsidR="00E14A76" w:rsidRDefault="00E14A76" w:rsidP="00386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225" w:type="dxa"/>
          </w:tcPr>
          <w:p w:rsidR="00E14A76" w:rsidRDefault="00E14A76" w:rsidP="00386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мяча</w:t>
            </w:r>
          </w:p>
        </w:tc>
        <w:tc>
          <w:tcPr>
            <w:tcW w:w="993" w:type="dxa"/>
          </w:tcPr>
          <w:p w:rsidR="00E14A76" w:rsidRDefault="00E14A76" w:rsidP="00386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16.09</w:t>
            </w:r>
          </w:p>
          <w:p w:rsidR="008C4541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</w:tr>
      <w:tr w:rsidR="00E14A76" w:rsidTr="00106857">
        <w:trPr>
          <w:trHeight w:val="691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до 20 мин (м), до 15 мин (д). Роль опорно-двигательного аппарата в выполнении физических упражнений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</w:tr>
      <w:tr w:rsidR="00E14A76" w:rsidTr="00106857">
        <w:trPr>
          <w:trHeight w:val="55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(м), 1500 м (д)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</w:tr>
      <w:tr w:rsidR="00E14A76" w:rsidTr="00106857">
        <w:trPr>
          <w:trHeight w:val="55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877198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993" w:type="dxa"/>
          </w:tcPr>
          <w:p w:rsidR="00E14A76" w:rsidRPr="00877198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E14A76" w:rsidRDefault="00E14A76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76" w:rsidTr="00106857">
        <w:trPr>
          <w:trHeight w:val="56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история баскетбола. Основные правила проведения соревнований. Правила техники безопасности. Броски в кольцо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</w:tr>
      <w:tr w:rsidR="00E14A76" w:rsidTr="00106857">
        <w:trPr>
          <w:trHeight w:val="55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Стойки и перемещения. Техника ведения мяча.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30.09</w:t>
            </w:r>
          </w:p>
        </w:tc>
      </w:tr>
      <w:tr w:rsidR="00E14A76" w:rsidTr="00106857">
        <w:trPr>
          <w:trHeight w:val="701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Комбинации ловли и передачи мяча без сопротивления.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Ловля и передача мяча с пассивным сопротивлением защитника.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</w:tr>
      <w:tr w:rsidR="00E14A76" w:rsidTr="00106857">
        <w:trPr>
          <w:trHeight w:val="56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5" w:type="dxa"/>
          </w:tcPr>
          <w:p w:rsidR="00E14A76" w:rsidRPr="00BD11DA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мяча  на месте и в движении.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7.10</w:t>
            </w:r>
          </w:p>
        </w:tc>
      </w:tr>
      <w:tr w:rsidR="00E14A76" w:rsidTr="00106857">
        <w:trPr>
          <w:trHeight w:val="54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с изменением направления и скорости и обводка препятствий.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</w:tr>
      <w:tr w:rsidR="00E14A76" w:rsidTr="00106857">
        <w:trPr>
          <w:trHeight w:val="1077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с изменением направления и скорости с пассивным сопротивлением.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Вырывание и выбивание мяча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</w:tr>
      <w:tr w:rsidR="00E14A76" w:rsidTr="00106857">
        <w:trPr>
          <w:trHeight w:val="120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Бросок  одной рукой  и двумя после ведения и ловли мяча в движении.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</w:tr>
      <w:tr w:rsidR="00E14A76" w:rsidTr="00106857">
        <w:trPr>
          <w:trHeight w:val="120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225" w:type="dxa"/>
          </w:tcPr>
          <w:p w:rsidR="00E14A76" w:rsidRPr="00C741B2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Бросок после ведения в прыжке с пассивным сопротивлением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Позиционное нападение с изменением позиций.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</w:tr>
      <w:tr w:rsidR="00E14A76" w:rsidTr="00106857">
        <w:trPr>
          <w:trHeight w:val="71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5" w:type="dxa"/>
          </w:tcPr>
          <w:p w:rsidR="00E14A76" w:rsidRPr="00C741B2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двух игроков в нападении и защите через «заслон». </w:t>
            </w: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</w:tr>
      <w:tr w:rsidR="00E14A76" w:rsidTr="00106857">
        <w:trPr>
          <w:trHeight w:val="54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5" w:type="dxa"/>
          </w:tcPr>
          <w:p w:rsidR="00E14A76" w:rsidRPr="00C741B2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Штрафной бросок. </w:t>
            </w: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proofErr w:type="spellStart"/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защиты</w:t>
            </w:r>
            <w:proofErr w:type="gramStart"/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чебная</w:t>
            </w:r>
            <w:proofErr w:type="spellEnd"/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в баскетбол.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8.11</w:t>
            </w:r>
          </w:p>
        </w:tc>
      </w:tr>
      <w:tr w:rsidR="00E14A76" w:rsidTr="00106857">
        <w:trPr>
          <w:trHeight w:val="991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игра в баскетбол.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нервной системы в управлении движениями и регуляции систем организма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8C4541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9.11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</w:t>
            </w:r>
          </w:p>
        </w:tc>
      </w:tr>
      <w:tr w:rsidR="00E14A76" w:rsidTr="00106857">
        <w:trPr>
          <w:trHeight w:val="48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BD11DA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93" w:type="dxa"/>
          </w:tcPr>
          <w:p w:rsidR="00E14A76" w:rsidRPr="00BD11DA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E14A76" w:rsidRPr="008C4541" w:rsidRDefault="00E14A76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76" w:rsidTr="00106857">
        <w:trPr>
          <w:trHeight w:val="83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история гимнастики. Основные правила проведения соревнований. Правила техники безопасности. Строевые упражнения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</w:tr>
      <w:tr w:rsidR="00E14A76" w:rsidTr="00106857">
        <w:trPr>
          <w:trHeight w:val="560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 с предметами. Строевые упражнения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</w:tr>
      <w:tr w:rsidR="00E14A76" w:rsidTr="00106857">
        <w:trPr>
          <w:trHeight w:val="134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совершенствование висов и упоров. Психические процессы в обучении двигательным действиям</w:t>
            </w: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22.11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Кувырки вперед и назад </w:t>
            </w: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  <w:p w:rsidR="008C4541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25.11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со скакалкой. Эстафеты.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Самоконтроль при занятиях физическими упражнениями</w:t>
            </w: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24077E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7E">
              <w:rPr>
                <w:rFonts w:ascii="Times New Roman" w:hAnsi="Times New Roman" w:cs="Times New Roman"/>
                <w:sz w:val="24"/>
                <w:szCs w:val="24"/>
              </w:rPr>
              <w:t>Кувырок назад в стойку ноги врозь, длинный кувырок (м); два кувырка вперед слитно (д).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2.12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6.12</w:t>
            </w:r>
          </w:p>
        </w:tc>
      </w:tr>
      <w:tr w:rsidR="00E14A76" w:rsidTr="00106857">
        <w:trPr>
          <w:trHeight w:val="60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5" w:type="dxa"/>
          </w:tcPr>
          <w:p w:rsidR="00E14A76" w:rsidRPr="0024077E" w:rsidRDefault="00E14A76" w:rsidP="00106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лопатках. Кувырки 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</w:tr>
      <w:tr w:rsidR="00E14A76" w:rsidTr="00106857">
        <w:trPr>
          <w:trHeight w:val="83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225" w:type="dxa"/>
          </w:tcPr>
          <w:p w:rsidR="00E14A76" w:rsidRPr="0024077E" w:rsidRDefault="00E14A76" w:rsidP="0010685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077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и руках (м); мост и поворот в </w:t>
            </w:r>
            <w:proofErr w:type="gramStart"/>
            <w:r w:rsidRPr="0024077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24077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одном колене (д)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9.12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</w:tr>
      <w:tr w:rsidR="00E14A76" w:rsidTr="00106857">
        <w:trPr>
          <w:trHeight w:val="53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 Упражнения в равновесии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16.12</w:t>
            </w:r>
          </w:p>
        </w:tc>
      </w:tr>
      <w:tr w:rsidR="00E14A76" w:rsidTr="00106857">
        <w:trPr>
          <w:trHeight w:val="57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силовых способностей.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обучения и самообучения двигательным действиям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</w:tr>
      <w:tr w:rsidR="00E14A76" w:rsidTr="00106857">
        <w:trPr>
          <w:trHeight w:val="71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прыжки. </w:t>
            </w: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способностей.</w:t>
            </w: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  <w:p w:rsidR="008C4541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23.12</w:t>
            </w:r>
          </w:p>
          <w:p w:rsidR="008C4541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  <w:p w:rsidR="008C4541" w:rsidRPr="003862A5" w:rsidRDefault="008C454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</w:tr>
      <w:tr w:rsidR="00E14A76" w:rsidTr="00106857">
        <w:trPr>
          <w:trHeight w:val="71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5" w:type="dxa"/>
          </w:tcPr>
          <w:p w:rsidR="00E14A76" w:rsidRPr="0024077E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77E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</w:tr>
      <w:tr w:rsidR="00E14A76" w:rsidTr="00106857">
        <w:trPr>
          <w:trHeight w:val="71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ED68A0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A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993" w:type="dxa"/>
          </w:tcPr>
          <w:p w:rsidR="00E14A76" w:rsidRPr="00ED68A0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E14A76" w:rsidRDefault="00E14A76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история лыжного спорта. Основные правила проведения соревнований. Правила техники безопасности. Экипировка лыжника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</w:tr>
      <w:tr w:rsidR="00E14A76" w:rsidTr="00106857">
        <w:trPr>
          <w:trHeight w:val="96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«елочкой». Спуски 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20.01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</w:tr>
      <w:tr w:rsidR="00E14A76" w:rsidTr="00106857">
        <w:trPr>
          <w:trHeight w:val="834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«плугом». Повороты «плугом»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27.01</w:t>
            </w:r>
          </w:p>
        </w:tc>
      </w:tr>
      <w:tr w:rsidR="00E14A76" w:rsidTr="00106857">
        <w:trPr>
          <w:trHeight w:val="44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2 км. Личная гигиена в процессе занятий физическими упражнениями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</w:tr>
      <w:tr w:rsidR="00E14A76" w:rsidTr="00106857">
        <w:trPr>
          <w:trHeight w:val="697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ход. Скоростной (стартовый вариант)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1.02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3.02</w:t>
            </w:r>
          </w:p>
        </w:tc>
      </w:tr>
      <w:tr w:rsidR="00E14A76" w:rsidTr="00106857">
        <w:trPr>
          <w:trHeight w:val="55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от одновременных ходов к попеременному</w:t>
            </w:r>
            <w:r w:rsidR="00C047E1">
              <w:rPr>
                <w:rFonts w:ascii="Times New Roman" w:eastAsia="Times New Roman" w:hAnsi="Times New Roman" w:cs="Times New Roman"/>
                <w:sz w:val="24"/>
                <w:szCs w:val="24"/>
              </w:rPr>
              <w:t>дву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шажному.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</w:tr>
      <w:tr w:rsidR="00E14A76" w:rsidTr="00106857">
        <w:trPr>
          <w:trHeight w:val="55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3 км. Предупреждение травматизма и оказание первой помощи при травмах и ушибах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</w:tr>
      <w:tr w:rsidR="00E14A76" w:rsidTr="00B95B56">
        <w:trPr>
          <w:trHeight w:val="1840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10.02</w:t>
            </w:r>
          </w:p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17.02</w:t>
            </w:r>
          </w:p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</w:tr>
      <w:tr w:rsidR="00E14A76" w:rsidTr="00106857">
        <w:trPr>
          <w:trHeight w:val="513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3862A5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</w:tr>
      <w:tr w:rsidR="00E14A76" w:rsidTr="00106857">
        <w:trPr>
          <w:trHeight w:val="513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466FF9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Единоборства</w:t>
            </w:r>
          </w:p>
        </w:tc>
        <w:tc>
          <w:tcPr>
            <w:tcW w:w="993" w:type="dxa"/>
          </w:tcPr>
          <w:p w:rsidR="00E14A76" w:rsidRPr="00466FF9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E14A76" w:rsidRDefault="00E14A76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история единоборств. Основные правила проведения соревнований. Правила техники безопасности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</w:tr>
      <w:tr w:rsidR="00E14A76" w:rsidTr="00106857">
        <w:trPr>
          <w:trHeight w:val="71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Стойки. Передвижения в стойке. Совершенствование физических способностей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2.03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6.03</w:t>
            </w:r>
          </w:p>
        </w:tc>
      </w:tr>
      <w:tr w:rsidR="00E14A76" w:rsidTr="00106857">
        <w:trPr>
          <w:trHeight w:val="82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Захваты. Освобождение от захватов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7.03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14A76" w:rsidTr="00106857">
        <w:trPr>
          <w:trHeight w:val="99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борьбы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</w:tr>
      <w:tr w:rsidR="00E14A76" w:rsidTr="00106857">
        <w:trPr>
          <w:trHeight w:val="69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предмет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</w:tr>
      <w:tr w:rsidR="00E14A76" w:rsidTr="00106857">
        <w:trPr>
          <w:trHeight w:val="69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E928F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игра «Волейбол»</w:t>
            </w:r>
          </w:p>
        </w:tc>
        <w:tc>
          <w:tcPr>
            <w:tcW w:w="993" w:type="dxa"/>
          </w:tcPr>
          <w:p w:rsidR="00E14A76" w:rsidRPr="00E928F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14A76" w:rsidRDefault="00E14A76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76" w:rsidTr="00106857">
        <w:trPr>
          <w:trHeight w:val="83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история волейбола. Основные правила соревнований. Правила техники безопасности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передвижения. Передача мяча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3.04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мяча. История возникновения и развития физической культуры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</w:tr>
      <w:tr w:rsidR="00E14A76" w:rsidTr="00106857">
        <w:trPr>
          <w:trHeight w:val="114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собой, во встречных колоннах. Отбивание кулаком. Учебная игра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6.04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</w:tr>
      <w:tr w:rsidR="00E14A76" w:rsidTr="00106857">
        <w:trPr>
          <w:trHeight w:val="708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мяча. Прием подачи. Учебная игра</w:t>
            </w:r>
          </w:p>
        </w:tc>
        <w:tc>
          <w:tcPr>
            <w:tcW w:w="993" w:type="dxa"/>
          </w:tcPr>
          <w:p w:rsidR="00E14A76" w:rsidRPr="00C047E1" w:rsidRDefault="00C047E1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  <w:p w:rsidR="00C047E1" w:rsidRPr="003862A5" w:rsidRDefault="00C047E1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A36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E14A76" w:rsidTr="00106857">
        <w:trPr>
          <w:trHeight w:val="1115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Прямой нападающий удар. Учебная игра.</w:t>
            </w: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</w:tr>
      <w:tr w:rsidR="00E14A76" w:rsidTr="00106857"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владения мячом Учебная игра.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  <w:p w:rsidR="00E131BA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</w:tr>
      <w:tr w:rsidR="00E14A76" w:rsidTr="00106857">
        <w:trPr>
          <w:trHeight w:val="424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координационных способностей. Эстафеты.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Физическая культура и олимпийское движение в России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E14A76" w:rsidTr="00106857">
        <w:trPr>
          <w:trHeight w:val="579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25" w:type="dxa"/>
          </w:tcPr>
          <w:p w:rsidR="00E14A76" w:rsidRPr="00CF7FA8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скоростных и скоростно-силовых способностей.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Тактика игры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3862A5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8.05</w:t>
            </w:r>
          </w:p>
        </w:tc>
      </w:tr>
      <w:tr w:rsidR="00E14A76" w:rsidTr="00106857">
        <w:trPr>
          <w:trHeight w:val="682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судьи. Тактика игры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</w:tr>
      <w:tr w:rsidR="00E14A76" w:rsidTr="00106857">
        <w:trPr>
          <w:trHeight w:val="706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25" w:type="dxa"/>
          </w:tcPr>
          <w:p w:rsidR="00E14A76" w:rsidRPr="006B3EC7" w:rsidRDefault="00E14A76" w:rsidP="00106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Эстафета</w:t>
            </w:r>
            <w:r w:rsidRPr="00C741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элементами волейбола.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</w:tr>
      <w:tr w:rsidR="00E14A76" w:rsidTr="00106857">
        <w:trPr>
          <w:trHeight w:val="530"/>
        </w:trPr>
        <w:tc>
          <w:tcPr>
            <w:tcW w:w="0" w:type="auto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E14A76" w:rsidRPr="00E475B1" w:rsidRDefault="00E14A76" w:rsidP="00106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3" w:type="dxa"/>
          </w:tcPr>
          <w:p w:rsidR="00E14A76" w:rsidRPr="00C047E1" w:rsidRDefault="00C047E1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</w:tcPr>
          <w:p w:rsidR="00E14A76" w:rsidRDefault="00E14A76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76" w:rsidTr="00106857"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высоту. Метания малого мяча</w:t>
            </w:r>
          </w:p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131BA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  <w:p w:rsidR="00E131BA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E14A76" w:rsidTr="00106857">
        <w:trPr>
          <w:trHeight w:val="864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до 20 мин (м), до 15 мин (д). Развитие выносливости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E14A76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  <w:p w:rsidR="00E131BA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</w:tr>
      <w:tr w:rsidR="00E14A76" w:rsidTr="00106857">
        <w:trPr>
          <w:trHeight w:val="671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Бег на результат 60 м. олимпиады современности: странички истории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</w:tr>
      <w:tr w:rsidR="00E14A76" w:rsidTr="00106857">
        <w:trPr>
          <w:trHeight w:val="671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ускорением до 80 м. Скоростной бег до 70 м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</w:tr>
      <w:tr w:rsidR="00E14A76" w:rsidTr="00106857">
        <w:trPr>
          <w:trHeight w:val="723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старт. 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результат </w:t>
            </w: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E14A76" w:rsidTr="00106857">
        <w:trPr>
          <w:trHeight w:val="687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E14A76" w:rsidTr="00106857">
        <w:trPr>
          <w:trHeight w:val="637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до 20 мин (м), до 15 мин (д).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</w:tr>
      <w:tr w:rsidR="00E14A76" w:rsidTr="00106857">
        <w:trPr>
          <w:trHeight w:val="649"/>
        </w:trPr>
        <w:tc>
          <w:tcPr>
            <w:tcW w:w="0" w:type="auto"/>
          </w:tcPr>
          <w:p w:rsidR="00E14A76" w:rsidRPr="004127A6" w:rsidRDefault="004127A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5" w:type="dxa"/>
          </w:tcPr>
          <w:p w:rsidR="00E14A76" w:rsidRDefault="00E14A76" w:rsidP="00106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 (м), 1500 м (д)</w:t>
            </w:r>
          </w:p>
        </w:tc>
        <w:tc>
          <w:tcPr>
            <w:tcW w:w="993" w:type="dxa"/>
          </w:tcPr>
          <w:p w:rsidR="00E14A76" w:rsidRDefault="00E14A76" w:rsidP="00106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14A76" w:rsidRPr="00746D2E" w:rsidRDefault="00E131BA" w:rsidP="00CA36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</w:tr>
      <w:tr w:rsidR="00E14A76" w:rsidRPr="00D165FC" w:rsidTr="00106857">
        <w:tc>
          <w:tcPr>
            <w:tcW w:w="0" w:type="auto"/>
          </w:tcPr>
          <w:p w:rsidR="00E14A76" w:rsidRDefault="004127A6" w:rsidP="0010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4A76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7225" w:type="dxa"/>
          </w:tcPr>
          <w:p w:rsidR="00E14A76" w:rsidRPr="00A27C20" w:rsidRDefault="00E14A76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</w:tc>
        <w:tc>
          <w:tcPr>
            <w:tcW w:w="993" w:type="dxa"/>
          </w:tcPr>
          <w:p w:rsidR="00E14A76" w:rsidRPr="004127A6" w:rsidRDefault="004127A6" w:rsidP="0010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</w:tcPr>
          <w:p w:rsidR="00E14A76" w:rsidRDefault="00E131BA" w:rsidP="00CA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  <w:p w:rsidR="00E131BA" w:rsidRPr="00746D2E" w:rsidRDefault="00E131BA" w:rsidP="00CA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</w:tr>
    </w:tbl>
    <w:p w:rsidR="00E14A76" w:rsidRDefault="00E14A76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D2E" w:rsidRDefault="00746D2E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D2E" w:rsidRDefault="00746D2E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D2E" w:rsidRDefault="00746D2E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D2E" w:rsidRDefault="00746D2E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B56" w:rsidRDefault="00B95B56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E14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D2" w:rsidRDefault="00D778D2" w:rsidP="00B5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A76" w:rsidRPr="00D13CB2" w:rsidRDefault="00E14A76" w:rsidP="00E14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B2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5"/>
        <w:tblW w:w="0" w:type="auto"/>
        <w:tblLook w:val="04A0"/>
      </w:tblPr>
      <w:tblGrid>
        <w:gridCol w:w="732"/>
        <w:gridCol w:w="984"/>
        <w:gridCol w:w="4352"/>
        <w:gridCol w:w="2115"/>
        <w:gridCol w:w="2499"/>
      </w:tblGrid>
      <w:tr w:rsidR="00E14A76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6" w:rsidRPr="00D13CB2" w:rsidRDefault="00E14A76" w:rsidP="0010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6" w:rsidRPr="00D13CB2" w:rsidRDefault="00E14A76" w:rsidP="0010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6" w:rsidRPr="00D13CB2" w:rsidRDefault="00E14A76" w:rsidP="0010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6" w:rsidRPr="00D13CB2" w:rsidRDefault="00E14A76" w:rsidP="0010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A76" w:rsidRPr="00D13CB2" w:rsidRDefault="00E14A76" w:rsidP="0010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E14A76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6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82-83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6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6" w:rsidRPr="00CA36AD" w:rsidRDefault="00CA36AD" w:rsidP="00CA36A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подачи. Учебная игра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подачи. Учебная игра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6" w:rsidRPr="00D13CB2" w:rsidRDefault="00746D2E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A76" w:rsidRPr="00D13CB2" w:rsidRDefault="00746D2E" w:rsidP="00CA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="00CA36AD"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Эстафета с элементами волейбола.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Прыжки в высоту. Метания малого мяча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94-95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Прыжки в высоту. Метания малого мяча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Прыжки в высоту. Метания малого мяча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Равномерный бег до 20 мин (м), до 15 мин (д). Развитие выносливости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Равномерный бег до 20 мин (м), до 15 мин (д). Развитие выносливости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746D2E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на результат 60 м. олимпиады современности: странички истории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Бег с ускорением до 80 м. Скоростной бег до 70 м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Низкий старт.  Бег на результат 100 м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Равномерный бег до 20 мин (м), до 15 мин (д).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Бег 2000 м (м), 1500 м (д)</w:t>
            </w:r>
          </w:p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A36AD" w:rsidRPr="00D13CB2" w:rsidTr="00746D2E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10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CA36AD" w:rsidRDefault="00CA36AD" w:rsidP="00CA36A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  <w:p w:rsidR="00CA36AD" w:rsidRPr="00CA36AD" w:rsidRDefault="00CA36AD" w:rsidP="00CA36A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Итоговые проектные работы.</w:t>
            </w:r>
          </w:p>
          <w:p w:rsidR="00CA36AD" w:rsidRPr="00D13CB2" w:rsidRDefault="00CA36AD" w:rsidP="0010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6AD" w:rsidRPr="00D13CB2" w:rsidRDefault="00CA36AD" w:rsidP="001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МБОУ «Гальбштадтская СОШ» на </w:t>
            </w:r>
            <w:r w:rsidRPr="00CA36A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46D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E14A76" w:rsidRPr="00E14A76" w:rsidRDefault="00E14A76" w:rsidP="00E14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E14A76" w:rsidRPr="00E14A76" w:rsidRDefault="00E14A76" w:rsidP="00E14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76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A76">
        <w:rPr>
          <w:rFonts w:ascii="Times New Roman" w:hAnsi="Times New Roman" w:cs="Times New Roman"/>
          <w:sz w:val="24"/>
          <w:szCs w:val="24"/>
        </w:rPr>
        <w:t>Учебный предмет_____________________________________,         __________класс</w:t>
      </w:r>
    </w:p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A76"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A76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A76"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E14A76" w:rsidRPr="00E14A76" w:rsidTr="00106857">
        <w:trPr>
          <w:trHeight w:val="934"/>
        </w:trPr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A76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E14A76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  <w:r w:rsidRPr="00E14A76">
              <w:rPr>
                <w:rFonts w:ascii="Times New Roman" w:hAnsi="Times New Roman" w:cs="Times New Roman"/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E14A76" w:rsidRPr="00E14A76" w:rsidTr="00106857">
        <w:tc>
          <w:tcPr>
            <w:tcW w:w="9570" w:type="dxa"/>
            <w:gridSpan w:val="4"/>
            <w:vAlign w:val="center"/>
          </w:tcPr>
          <w:p w:rsidR="00E14A76" w:rsidRPr="00E14A76" w:rsidRDefault="00E14A76" w:rsidP="00E14A7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9570" w:type="dxa"/>
            <w:gridSpan w:val="4"/>
            <w:vAlign w:val="center"/>
          </w:tcPr>
          <w:p w:rsidR="00E14A76" w:rsidRPr="00E14A76" w:rsidRDefault="00E14A76" w:rsidP="00E14A7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E14A76" w:rsidRPr="00E14A76" w:rsidRDefault="00E14A76" w:rsidP="00E14A76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 ООО, </w:t>
            </w:r>
            <w:proofErr w:type="spellStart"/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</w:p>
          <w:p w:rsidR="00E14A76" w:rsidRPr="00E14A76" w:rsidRDefault="00E14A76" w:rsidP="00E14A76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E14A76" w:rsidRPr="00E14A76" w:rsidRDefault="00E14A76" w:rsidP="00E14A76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E14A76" w:rsidRPr="00E14A76" w:rsidRDefault="00E14A76" w:rsidP="00E14A76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E14A76" w:rsidRPr="00E14A76" w:rsidRDefault="00E14A76" w:rsidP="00E14A76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E14A76" w:rsidRPr="00E14A76" w:rsidRDefault="00E14A76" w:rsidP="00E14A76">
            <w:pPr>
              <w:numPr>
                <w:ilvl w:val="0"/>
                <w:numId w:val="7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9570" w:type="dxa"/>
            <w:gridSpan w:val="4"/>
            <w:vAlign w:val="center"/>
          </w:tcPr>
          <w:p w:rsidR="00E14A76" w:rsidRPr="00E14A76" w:rsidRDefault="00E14A76" w:rsidP="00E14A7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соотносятся с целями и задачами изучения предмета в </w:t>
            </w:r>
            <w:r w:rsidRPr="00E1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 классе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9570" w:type="dxa"/>
            <w:gridSpan w:val="4"/>
            <w:vAlign w:val="center"/>
          </w:tcPr>
          <w:p w:rsidR="00E14A76" w:rsidRPr="00E14A76" w:rsidRDefault="00E14A76" w:rsidP="00E14A7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E14A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9570" w:type="dxa"/>
            <w:gridSpan w:val="4"/>
            <w:vAlign w:val="center"/>
          </w:tcPr>
          <w:p w:rsidR="00E14A76" w:rsidRPr="00E14A76" w:rsidRDefault="00E14A76" w:rsidP="00E14A76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76" w:rsidRPr="00E14A76" w:rsidTr="00106857">
        <w:tc>
          <w:tcPr>
            <w:tcW w:w="754" w:type="dxa"/>
            <w:vAlign w:val="center"/>
          </w:tcPr>
          <w:p w:rsidR="00E14A76" w:rsidRPr="00E14A76" w:rsidRDefault="00E14A76" w:rsidP="00E1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E14A76" w:rsidRPr="00E14A76" w:rsidRDefault="00E14A76" w:rsidP="00E14A76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A7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14A76" w:rsidRPr="00E14A76" w:rsidRDefault="00E14A76" w:rsidP="00E1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76" w:rsidRPr="00E14A76" w:rsidRDefault="00E14A76" w:rsidP="00E14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A76" w:rsidRPr="00E14A76" w:rsidRDefault="00E14A76" w:rsidP="00E14A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4A76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E14A76" w:rsidRPr="00E14A76" w:rsidRDefault="00E14A76" w:rsidP="00E14A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14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A76" w:rsidRDefault="00E14A76" w:rsidP="00E14A76"/>
    <w:p w:rsidR="00106857" w:rsidRDefault="00106857"/>
    <w:sectPr w:rsidR="00106857" w:rsidSect="001068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96C" w:rsidRDefault="0072796C" w:rsidP="006755A1">
      <w:pPr>
        <w:spacing w:after="0" w:line="240" w:lineRule="auto"/>
      </w:pPr>
      <w:r>
        <w:separator/>
      </w:r>
    </w:p>
  </w:endnote>
  <w:endnote w:type="continuationSeparator" w:id="1">
    <w:p w:rsidR="0072796C" w:rsidRDefault="0072796C" w:rsidP="0067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586665"/>
      <w:docPartObj>
        <w:docPartGallery w:val="Page Numbers (Bottom of Page)"/>
        <w:docPartUnique/>
      </w:docPartObj>
    </w:sdtPr>
    <w:sdtContent>
      <w:p w:rsidR="008C4541" w:rsidRDefault="00FF0680">
        <w:pPr>
          <w:pStyle w:val="a8"/>
          <w:jc w:val="right"/>
        </w:pPr>
        <w:r>
          <w:fldChar w:fldCharType="begin"/>
        </w:r>
        <w:r w:rsidR="008C4541">
          <w:instrText>PAGE   \* MERGEFORMAT</w:instrText>
        </w:r>
        <w:r>
          <w:fldChar w:fldCharType="separate"/>
        </w:r>
        <w:r w:rsidR="00E54EBE">
          <w:rPr>
            <w:noProof/>
          </w:rPr>
          <w:t>1</w:t>
        </w:r>
        <w:r>
          <w:fldChar w:fldCharType="end"/>
        </w:r>
      </w:p>
    </w:sdtContent>
  </w:sdt>
  <w:p w:rsidR="008C4541" w:rsidRDefault="008C45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96C" w:rsidRDefault="0072796C" w:rsidP="006755A1">
      <w:pPr>
        <w:spacing w:after="0" w:line="240" w:lineRule="auto"/>
      </w:pPr>
      <w:r>
        <w:separator/>
      </w:r>
    </w:p>
  </w:footnote>
  <w:footnote w:type="continuationSeparator" w:id="1">
    <w:p w:rsidR="0072796C" w:rsidRDefault="0072796C" w:rsidP="0067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72E"/>
    <w:multiLevelType w:val="multilevel"/>
    <w:tmpl w:val="7C50951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AB327F"/>
    <w:multiLevelType w:val="hybridMultilevel"/>
    <w:tmpl w:val="BD08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4712"/>
    <w:multiLevelType w:val="multilevel"/>
    <w:tmpl w:val="84FE992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2042B0"/>
    <w:multiLevelType w:val="hybridMultilevel"/>
    <w:tmpl w:val="343E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042A4"/>
    <w:multiLevelType w:val="multilevel"/>
    <w:tmpl w:val="88D6FD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1E3FD8"/>
    <w:multiLevelType w:val="hybridMultilevel"/>
    <w:tmpl w:val="2A0C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5459"/>
    <w:multiLevelType w:val="hybridMultilevel"/>
    <w:tmpl w:val="31563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607786"/>
    <w:multiLevelType w:val="hybridMultilevel"/>
    <w:tmpl w:val="3F1EB4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DC252C2"/>
    <w:multiLevelType w:val="hybridMultilevel"/>
    <w:tmpl w:val="680C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830BD"/>
    <w:multiLevelType w:val="hybridMultilevel"/>
    <w:tmpl w:val="1D96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2F1D"/>
    <w:multiLevelType w:val="multilevel"/>
    <w:tmpl w:val="637ADB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B7849E7"/>
    <w:multiLevelType w:val="hybridMultilevel"/>
    <w:tmpl w:val="D30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306"/>
    <w:multiLevelType w:val="hybridMultilevel"/>
    <w:tmpl w:val="DE4C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A3D51"/>
    <w:multiLevelType w:val="hybridMultilevel"/>
    <w:tmpl w:val="1712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A689A"/>
    <w:multiLevelType w:val="multilevel"/>
    <w:tmpl w:val="66D0A2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BD"/>
    <w:rsid w:val="00022FAE"/>
    <w:rsid w:val="00044114"/>
    <w:rsid w:val="0005048E"/>
    <w:rsid w:val="000545EF"/>
    <w:rsid w:val="000677FB"/>
    <w:rsid w:val="000963E9"/>
    <w:rsid w:val="000A1587"/>
    <w:rsid w:val="000A5E8A"/>
    <w:rsid w:val="000B0B55"/>
    <w:rsid w:val="000B2BC2"/>
    <w:rsid w:val="000C4E99"/>
    <w:rsid w:val="000C76B3"/>
    <w:rsid w:val="000E4DB6"/>
    <w:rsid w:val="000F0366"/>
    <w:rsid w:val="00102EB7"/>
    <w:rsid w:val="00106857"/>
    <w:rsid w:val="00111EB4"/>
    <w:rsid w:val="0012061A"/>
    <w:rsid w:val="001264A6"/>
    <w:rsid w:val="00157649"/>
    <w:rsid w:val="0016183C"/>
    <w:rsid w:val="0018315E"/>
    <w:rsid w:val="00193D80"/>
    <w:rsid w:val="0019485B"/>
    <w:rsid w:val="001A5A45"/>
    <w:rsid w:val="00201998"/>
    <w:rsid w:val="00223C66"/>
    <w:rsid w:val="00224423"/>
    <w:rsid w:val="00234E1F"/>
    <w:rsid w:val="00247AB3"/>
    <w:rsid w:val="00275749"/>
    <w:rsid w:val="00276311"/>
    <w:rsid w:val="002E11F4"/>
    <w:rsid w:val="002F7C10"/>
    <w:rsid w:val="0032675D"/>
    <w:rsid w:val="003862A5"/>
    <w:rsid w:val="00386519"/>
    <w:rsid w:val="003A0E15"/>
    <w:rsid w:val="003A66BF"/>
    <w:rsid w:val="003C25BB"/>
    <w:rsid w:val="003D16C9"/>
    <w:rsid w:val="003E22C2"/>
    <w:rsid w:val="003F43AF"/>
    <w:rsid w:val="00403BFF"/>
    <w:rsid w:val="004127A6"/>
    <w:rsid w:val="004244AE"/>
    <w:rsid w:val="004245C5"/>
    <w:rsid w:val="00472FD3"/>
    <w:rsid w:val="00475C28"/>
    <w:rsid w:val="004975F8"/>
    <w:rsid w:val="004B069A"/>
    <w:rsid w:val="004C4F76"/>
    <w:rsid w:val="004D2A53"/>
    <w:rsid w:val="004E2620"/>
    <w:rsid w:val="00506061"/>
    <w:rsid w:val="005074FD"/>
    <w:rsid w:val="00512756"/>
    <w:rsid w:val="00513DDE"/>
    <w:rsid w:val="00534CD7"/>
    <w:rsid w:val="00541AA6"/>
    <w:rsid w:val="00555240"/>
    <w:rsid w:val="005705C8"/>
    <w:rsid w:val="00571712"/>
    <w:rsid w:val="00585532"/>
    <w:rsid w:val="005C1725"/>
    <w:rsid w:val="005C291C"/>
    <w:rsid w:val="005C475C"/>
    <w:rsid w:val="005C6AC7"/>
    <w:rsid w:val="005D7AA1"/>
    <w:rsid w:val="00601E1B"/>
    <w:rsid w:val="00602D8A"/>
    <w:rsid w:val="00612A3F"/>
    <w:rsid w:val="00627FD5"/>
    <w:rsid w:val="00634D38"/>
    <w:rsid w:val="00645D31"/>
    <w:rsid w:val="006755A1"/>
    <w:rsid w:val="006B4FD3"/>
    <w:rsid w:val="006C4151"/>
    <w:rsid w:val="006D2696"/>
    <w:rsid w:val="006D6C09"/>
    <w:rsid w:val="006E517D"/>
    <w:rsid w:val="0071757C"/>
    <w:rsid w:val="00726172"/>
    <w:rsid w:val="0072796C"/>
    <w:rsid w:val="00732541"/>
    <w:rsid w:val="00746D2E"/>
    <w:rsid w:val="00747D7D"/>
    <w:rsid w:val="00761D9E"/>
    <w:rsid w:val="007726D5"/>
    <w:rsid w:val="00776E45"/>
    <w:rsid w:val="007913CE"/>
    <w:rsid w:val="007918D1"/>
    <w:rsid w:val="00793087"/>
    <w:rsid w:val="00797F41"/>
    <w:rsid w:val="007A3101"/>
    <w:rsid w:val="007C2E2C"/>
    <w:rsid w:val="007E5E2D"/>
    <w:rsid w:val="007F3818"/>
    <w:rsid w:val="00811871"/>
    <w:rsid w:val="00812CDB"/>
    <w:rsid w:val="00816EDB"/>
    <w:rsid w:val="00830943"/>
    <w:rsid w:val="008328B5"/>
    <w:rsid w:val="0085315D"/>
    <w:rsid w:val="00864C52"/>
    <w:rsid w:val="0087073F"/>
    <w:rsid w:val="008968A9"/>
    <w:rsid w:val="008B01D3"/>
    <w:rsid w:val="008B0850"/>
    <w:rsid w:val="008B15AF"/>
    <w:rsid w:val="008B2CA7"/>
    <w:rsid w:val="008C05B8"/>
    <w:rsid w:val="008C3C7A"/>
    <w:rsid w:val="008C4541"/>
    <w:rsid w:val="008E42F7"/>
    <w:rsid w:val="008E64FA"/>
    <w:rsid w:val="008F1DC4"/>
    <w:rsid w:val="009105A0"/>
    <w:rsid w:val="00914208"/>
    <w:rsid w:val="009438EC"/>
    <w:rsid w:val="00953EF9"/>
    <w:rsid w:val="0097641D"/>
    <w:rsid w:val="00984F51"/>
    <w:rsid w:val="009C5073"/>
    <w:rsid w:val="009D6948"/>
    <w:rsid w:val="009E2860"/>
    <w:rsid w:val="009E4321"/>
    <w:rsid w:val="009E5053"/>
    <w:rsid w:val="009F5B4D"/>
    <w:rsid w:val="00A03DB8"/>
    <w:rsid w:val="00A221FB"/>
    <w:rsid w:val="00A501D4"/>
    <w:rsid w:val="00A9486F"/>
    <w:rsid w:val="00AB1DD8"/>
    <w:rsid w:val="00AB2BFF"/>
    <w:rsid w:val="00AC3705"/>
    <w:rsid w:val="00AC470C"/>
    <w:rsid w:val="00AD0B05"/>
    <w:rsid w:val="00B071EC"/>
    <w:rsid w:val="00B178E0"/>
    <w:rsid w:val="00B54473"/>
    <w:rsid w:val="00B61C8B"/>
    <w:rsid w:val="00B62A7C"/>
    <w:rsid w:val="00B668EF"/>
    <w:rsid w:val="00B66E1D"/>
    <w:rsid w:val="00B85B27"/>
    <w:rsid w:val="00B95B56"/>
    <w:rsid w:val="00BB0DD3"/>
    <w:rsid w:val="00BE7DD8"/>
    <w:rsid w:val="00C047E1"/>
    <w:rsid w:val="00C33DF5"/>
    <w:rsid w:val="00C45778"/>
    <w:rsid w:val="00C70735"/>
    <w:rsid w:val="00C9071F"/>
    <w:rsid w:val="00C92DF9"/>
    <w:rsid w:val="00CA36AD"/>
    <w:rsid w:val="00CB1B30"/>
    <w:rsid w:val="00CB26D4"/>
    <w:rsid w:val="00CC6368"/>
    <w:rsid w:val="00CE0C24"/>
    <w:rsid w:val="00CE5D6E"/>
    <w:rsid w:val="00CF0F9F"/>
    <w:rsid w:val="00CF6481"/>
    <w:rsid w:val="00D17011"/>
    <w:rsid w:val="00D536EB"/>
    <w:rsid w:val="00D53E1D"/>
    <w:rsid w:val="00D778D2"/>
    <w:rsid w:val="00DA256C"/>
    <w:rsid w:val="00DA5049"/>
    <w:rsid w:val="00DD5EB4"/>
    <w:rsid w:val="00E00D23"/>
    <w:rsid w:val="00E0518B"/>
    <w:rsid w:val="00E131BA"/>
    <w:rsid w:val="00E14A76"/>
    <w:rsid w:val="00E218C2"/>
    <w:rsid w:val="00E307D9"/>
    <w:rsid w:val="00E31D02"/>
    <w:rsid w:val="00E45294"/>
    <w:rsid w:val="00E54EBE"/>
    <w:rsid w:val="00E9123B"/>
    <w:rsid w:val="00E9474F"/>
    <w:rsid w:val="00EA162A"/>
    <w:rsid w:val="00EB3969"/>
    <w:rsid w:val="00ED6E39"/>
    <w:rsid w:val="00ED7894"/>
    <w:rsid w:val="00EE170B"/>
    <w:rsid w:val="00EE1C9D"/>
    <w:rsid w:val="00EF5189"/>
    <w:rsid w:val="00F043BD"/>
    <w:rsid w:val="00F122EB"/>
    <w:rsid w:val="00F26023"/>
    <w:rsid w:val="00F272A1"/>
    <w:rsid w:val="00F3207D"/>
    <w:rsid w:val="00F64BC3"/>
    <w:rsid w:val="00F83C11"/>
    <w:rsid w:val="00FB1F9B"/>
    <w:rsid w:val="00FB3782"/>
    <w:rsid w:val="00FC0075"/>
    <w:rsid w:val="00FC16B5"/>
    <w:rsid w:val="00FE3B99"/>
    <w:rsid w:val="00FF0680"/>
    <w:rsid w:val="00FF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14A76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E14A76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E14A76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E14A76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E14A76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E14A76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E14A76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E14A76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E14A76"/>
    <w:rPr>
      <w:shd w:val="clear" w:color="auto" w:fill="FFFFFF"/>
    </w:rPr>
  </w:style>
  <w:style w:type="table" w:styleId="a5">
    <w:name w:val="Table Grid"/>
    <w:basedOn w:val="a1"/>
    <w:rsid w:val="00E14A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A76"/>
  </w:style>
  <w:style w:type="paragraph" w:styleId="a8">
    <w:name w:val="footer"/>
    <w:basedOn w:val="a"/>
    <w:link w:val="a9"/>
    <w:uiPriority w:val="99"/>
    <w:unhideWhenUsed/>
    <w:rsid w:val="00E1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A76"/>
  </w:style>
  <w:style w:type="paragraph" w:styleId="aa">
    <w:name w:val="List Paragraph"/>
    <w:basedOn w:val="a"/>
    <w:uiPriority w:val="34"/>
    <w:qFormat/>
    <w:rsid w:val="00E14A7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1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14A76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E14A76"/>
    <w:pPr>
      <w:shd w:val="clear" w:color="auto" w:fill="FFFFFF"/>
      <w:spacing w:after="0" w:line="211" w:lineRule="exact"/>
      <w:ind w:hanging="580"/>
    </w:pPr>
  </w:style>
  <w:style w:type="character" w:customStyle="1" w:styleId="3">
    <w:name w:val="Заголовок №3_"/>
    <w:basedOn w:val="a0"/>
    <w:link w:val="30"/>
    <w:locked/>
    <w:rsid w:val="00E14A76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E14A76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a0"/>
    <w:link w:val="130"/>
    <w:locked/>
    <w:rsid w:val="00E14A76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E14A76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31">
    <w:name w:val="Основной текст (3)"/>
    <w:basedOn w:val="a0"/>
    <w:rsid w:val="00E14A76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Курсив"/>
    <w:basedOn w:val="a3"/>
    <w:rsid w:val="00E14A76"/>
    <w:rPr>
      <w:i/>
      <w:iCs/>
      <w:shd w:val="clear" w:color="auto" w:fill="FFFFFF"/>
    </w:rPr>
  </w:style>
  <w:style w:type="character" w:customStyle="1" w:styleId="32">
    <w:name w:val="Основной текст3"/>
    <w:basedOn w:val="a3"/>
    <w:rsid w:val="00E14A76"/>
    <w:rPr>
      <w:shd w:val="clear" w:color="auto" w:fill="FFFFFF"/>
    </w:rPr>
  </w:style>
  <w:style w:type="table" w:styleId="a5">
    <w:name w:val="Table Grid"/>
    <w:basedOn w:val="a1"/>
    <w:rsid w:val="00E14A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A76"/>
  </w:style>
  <w:style w:type="paragraph" w:styleId="a8">
    <w:name w:val="footer"/>
    <w:basedOn w:val="a"/>
    <w:link w:val="a9"/>
    <w:uiPriority w:val="99"/>
    <w:unhideWhenUsed/>
    <w:rsid w:val="00E1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A76"/>
  </w:style>
  <w:style w:type="paragraph" w:styleId="aa">
    <w:name w:val="List Paragraph"/>
    <w:basedOn w:val="a"/>
    <w:uiPriority w:val="34"/>
    <w:qFormat/>
    <w:rsid w:val="00E14A7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1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1</cp:lastModifiedBy>
  <cp:revision>15</cp:revision>
  <cp:lastPrinted>2018-11-07T02:48:00Z</cp:lastPrinted>
  <dcterms:created xsi:type="dcterms:W3CDTF">2018-11-01T04:51:00Z</dcterms:created>
  <dcterms:modified xsi:type="dcterms:W3CDTF">2019-10-10T07:25:00Z</dcterms:modified>
</cp:coreProperties>
</file>